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0B59" w:rsidRDefault="00100B59" w:rsidP="009360AB">
      <w:pPr>
        <w:spacing w:before="100" w:beforeAutospacing="1" w:after="100" w:afterAutospacing="1" w:line="480" w:lineRule="auto"/>
        <w:contextualSpacing/>
        <w:jc w:val="center"/>
        <w:rPr>
          <w:rFonts w:ascii="Times New Roman" w:hAnsi="Times New Roman" w:cs="Times New Roman"/>
          <w:b/>
          <w:color w:val="1D1D1D"/>
          <w:sz w:val="24"/>
          <w:szCs w:val="24"/>
          <w:shd w:val="clear" w:color="auto" w:fill="FFFFFF"/>
        </w:rPr>
      </w:pPr>
    </w:p>
    <w:p w:rsidR="00100B59" w:rsidRDefault="00100B59" w:rsidP="009360AB">
      <w:pPr>
        <w:spacing w:before="100" w:beforeAutospacing="1" w:after="100" w:afterAutospacing="1" w:line="480" w:lineRule="auto"/>
        <w:contextualSpacing/>
        <w:jc w:val="center"/>
        <w:rPr>
          <w:rFonts w:ascii="Times New Roman" w:hAnsi="Times New Roman" w:cs="Times New Roman"/>
          <w:b/>
          <w:color w:val="1D1D1D"/>
          <w:sz w:val="24"/>
          <w:szCs w:val="24"/>
          <w:shd w:val="clear" w:color="auto" w:fill="FFFFFF"/>
        </w:rPr>
      </w:pPr>
    </w:p>
    <w:p w:rsidR="00100B59" w:rsidRDefault="00100B59" w:rsidP="009360AB">
      <w:pPr>
        <w:spacing w:before="100" w:beforeAutospacing="1" w:after="100" w:afterAutospacing="1" w:line="480" w:lineRule="auto"/>
        <w:contextualSpacing/>
        <w:jc w:val="center"/>
        <w:rPr>
          <w:rFonts w:ascii="Times New Roman" w:hAnsi="Times New Roman" w:cs="Times New Roman"/>
          <w:b/>
          <w:color w:val="1D1D1D"/>
          <w:sz w:val="24"/>
          <w:szCs w:val="24"/>
          <w:shd w:val="clear" w:color="auto" w:fill="FFFFFF"/>
        </w:rPr>
      </w:pPr>
    </w:p>
    <w:p w:rsidR="00100B59" w:rsidRDefault="00100B59" w:rsidP="009360AB">
      <w:pPr>
        <w:spacing w:before="100" w:beforeAutospacing="1" w:after="100" w:afterAutospacing="1" w:line="480" w:lineRule="auto"/>
        <w:contextualSpacing/>
        <w:jc w:val="center"/>
        <w:rPr>
          <w:rFonts w:ascii="Times New Roman" w:hAnsi="Times New Roman" w:cs="Times New Roman"/>
          <w:b/>
          <w:color w:val="1D1D1D"/>
          <w:sz w:val="24"/>
          <w:szCs w:val="24"/>
          <w:shd w:val="clear" w:color="auto" w:fill="FFFFFF"/>
        </w:rPr>
      </w:pPr>
    </w:p>
    <w:p w:rsidR="00100B59" w:rsidRDefault="00100B59" w:rsidP="009360AB">
      <w:pPr>
        <w:spacing w:before="100" w:beforeAutospacing="1" w:after="100" w:afterAutospacing="1" w:line="480" w:lineRule="auto"/>
        <w:contextualSpacing/>
        <w:jc w:val="center"/>
        <w:rPr>
          <w:rFonts w:ascii="Times New Roman" w:hAnsi="Times New Roman" w:cs="Times New Roman"/>
          <w:b/>
          <w:color w:val="1D1D1D"/>
          <w:sz w:val="24"/>
          <w:szCs w:val="24"/>
          <w:shd w:val="clear" w:color="auto" w:fill="FFFFFF"/>
        </w:rPr>
      </w:pPr>
    </w:p>
    <w:p w:rsidR="00100B59" w:rsidRDefault="00100B59" w:rsidP="009360AB">
      <w:pPr>
        <w:spacing w:before="100" w:beforeAutospacing="1" w:after="100" w:afterAutospacing="1" w:line="480" w:lineRule="auto"/>
        <w:contextualSpacing/>
        <w:jc w:val="center"/>
        <w:rPr>
          <w:rFonts w:ascii="Times New Roman" w:hAnsi="Times New Roman" w:cs="Times New Roman"/>
          <w:b/>
          <w:color w:val="1D1D1D"/>
          <w:sz w:val="24"/>
          <w:szCs w:val="24"/>
          <w:shd w:val="clear" w:color="auto" w:fill="FFFFFF"/>
        </w:rPr>
      </w:pPr>
    </w:p>
    <w:p w:rsidR="00100B59" w:rsidRDefault="00100B59" w:rsidP="009360AB">
      <w:pPr>
        <w:spacing w:before="100" w:beforeAutospacing="1" w:after="100" w:afterAutospacing="1" w:line="480" w:lineRule="auto"/>
        <w:contextualSpacing/>
        <w:jc w:val="center"/>
        <w:rPr>
          <w:rFonts w:ascii="Times New Roman" w:hAnsi="Times New Roman" w:cs="Times New Roman"/>
          <w:b/>
          <w:color w:val="1D1D1D"/>
          <w:sz w:val="24"/>
          <w:szCs w:val="24"/>
          <w:shd w:val="clear" w:color="auto" w:fill="FFFFFF"/>
        </w:rPr>
      </w:pPr>
    </w:p>
    <w:p w:rsidR="009360AB" w:rsidRPr="00100B59" w:rsidRDefault="009360AB" w:rsidP="009360AB">
      <w:pPr>
        <w:spacing w:before="100" w:beforeAutospacing="1" w:after="100" w:afterAutospacing="1" w:line="480" w:lineRule="auto"/>
        <w:contextualSpacing/>
        <w:jc w:val="center"/>
        <w:rPr>
          <w:rFonts w:ascii="Times New Roman" w:hAnsi="Times New Roman" w:cs="Times New Roman"/>
          <w:color w:val="1D1D1D"/>
          <w:sz w:val="24"/>
          <w:szCs w:val="24"/>
          <w:shd w:val="clear" w:color="auto" w:fill="FFFFFF"/>
        </w:rPr>
      </w:pPr>
      <w:r w:rsidRPr="00100B59">
        <w:rPr>
          <w:rFonts w:ascii="Times New Roman" w:hAnsi="Times New Roman" w:cs="Times New Roman"/>
          <w:color w:val="1D1D1D"/>
          <w:sz w:val="24"/>
          <w:szCs w:val="24"/>
          <w:shd w:val="clear" w:color="auto" w:fill="FFFFFF"/>
        </w:rPr>
        <w:t>Father Arrupe’s Main Points</w:t>
      </w:r>
    </w:p>
    <w:p w:rsidR="00100B59" w:rsidRPr="00100B59" w:rsidRDefault="00100B59" w:rsidP="009360AB">
      <w:pPr>
        <w:spacing w:before="100" w:beforeAutospacing="1" w:after="100" w:afterAutospacing="1" w:line="480" w:lineRule="auto"/>
        <w:contextualSpacing/>
        <w:jc w:val="center"/>
        <w:rPr>
          <w:rFonts w:ascii="Times New Roman" w:hAnsi="Times New Roman" w:cs="Times New Roman"/>
          <w:color w:val="1D1D1D"/>
          <w:sz w:val="24"/>
          <w:szCs w:val="24"/>
          <w:shd w:val="clear" w:color="auto" w:fill="FFFFFF"/>
        </w:rPr>
      </w:pPr>
      <w:r w:rsidRPr="00100B59">
        <w:rPr>
          <w:rFonts w:ascii="Times New Roman" w:hAnsi="Times New Roman" w:cs="Times New Roman"/>
          <w:color w:val="1D1D1D"/>
          <w:sz w:val="24"/>
          <w:szCs w:val="24"/>
          <w:shd w:val="clear" w:color="auto" w:fill="FFFFFF"/>
        </w:rPr>
        <w:t>Students Name:</w:t>
      </w:r>
    </w:p>
    <w:p w:rsidR="00100B59" w:rsidRPr="00100B59" w:rsidRDefault="00100B59" w:rsidP="009360AB">
      <w:pPr>
        <w:spacing w:before="100" w:beforeAutospacing="1" w:after="100" w:afterAutospacing="1" w:line="480" w:lineRule="auto"/>
        <w:contextualSpacing/>
        <w:jc w:val="center"/>
        <w:rPr>
          <w:rFonts w:ascii="Times New Roman" w:hAnsi="Times New Roman" w:cs="Times New Roman"/>
          <w:color w:val="1D1D1D"/>
          <w:sz w:val="24"/>
          <w:szCs w:val="24"/>
          <w:shd w:val="clear" w:color="auto" w:fill="FFFFFF"/>
        </w:rPr>
      </w:pPr>
      <w:r w:rsidRPr="00100B59">
        <w:rPr>
          <w:rFonts w:ascii="Times New Roman" w:hAnsi="Times New Roman" w:cs="Times New Roman"/>
          <w:color w:val="1D1D1D"/>
          <w:sz w:val="24"/>
          <w:szCs w:val="24"/>
          <w:shd w:val="clear" w:color="auto" w:fill="FFFFFF"/>
        </w:rPr>
        <w:t>Institutional Affiliation:</w:t>
      </w:r>
    </w:p>
    <w:p w:rsidR="00100B59" w:rsidRDefault="00100B59" w:rsidP="009360AB">
      <w:pPr>
        <w:spacing w:before="100" w:beforeAutospacing="1" w:after="100" w:afterAutospacing="1" w:line="480" w:lineRule="auto"/>
        <w:contextualSpacing/>
        <w:jc w:val="center"/>
        <w:rPr>
          <w:rFonts w:ascii="Times New Roman" w:hAnsi="Times New Roman" w:cs="Times New Roman"/>
          <w:b/>
          <w:color w:val="1D1D1D"/>
          <w:sz w:val="24"/>
          <w:szCs w:val="24"/>
          <w:shd w:val="clear" w:color="auto" w:fill="FFFFFF"/>
        </w:rPr>
      </w:pPr>
    </w:p>
    <w:p w:rsidR="00100B59" w:rsidRDefault="00100B59" w:rsidP="009360AB">
      <w:pPr>
        <w:spacing w:before="100" w:beforeAutospacing="1" w:after="100" w:afterAutospacing="1" w:line="480" w:lineRule="auto"/>
        <w:contextualSpacing/>
        <w:jc w:val="center"/>
        <w:rPr>
          <w:rFonts w:ascii="Times New Roman" w:hAnsi="Times New Roman" w:cs="Times New Roman"/>
          <w:b/>
          <w:color w:val="1D1D1D"/>
          <w:sz w:val="24"/>
          <w:szCs w:val="24"/>
          <w:shd w:val="clear" w:color="auto" w:fill="FFFFFF"/>
        </w:rPr>
      </w:pPr>
    </w:p>
    <w:p w:rsidR="00100B59" w:rsidRDefault="00100B59" w:rsidP="009360AB">
      <w:pPr>
        <w:spacing w:before="100" w:beforeAutospacing="1" w:after="100" w:afterAutospacing="1" w:line="480" w:lineRule="auto"/>
        <w:contextualSpacing/>
        <w:jc w:val="center"/>
        <w:rPr>
          <w:rFonts w:ascii="Times New Roman" w:hAnsi="Times New Roman" w:cs="Times New Roman"/>
          <w:b/>
          <w:color w:val="1D1D1D"/>
          <w:sz w:val="24"/>
          <w:szCs w:val="24"/>
          <w:shd w:val="clear" w:color="auto" w:fill="FFFFFF"/>
        </w:rPr>
      </w:pPr>
    </w:p>
    <w:p w:rsidR="00100B59" w:rsidRDefault="00100B59" w:rsidP="009360AB">
      <w:pPr>
        <w:spacing w:before="100" w:beforeAutospacing="1" w:after="100" w:afterAutospacing="1" w:line="480" w:lineRule="auto"/>
        <w:contextualSpacing/>
        <w:jc w:val="center"/>
        <w:rPr>
          <w:rFonts w:ascii="Times New Roman" w:hAnsi="Times New Roman" w:cs="Times New Roman"/>
          <w:b/>
          <w:color w:val="1D1D1D"/>
          <w:sz w:val="24"/>
          <w:szCs w:val="24"/>
          <w:shd w:val="clear" w:color="auto" w:fill="FFFFFF"/>
        </w:rPr>
      </w:pPr>
    </w:p>
    <w:p w:rsidR="00100B59" w:rsidRDefault="00100B59" w:rsidP="009360AB">
      <w:pPr>
        <w:spacing w:before="100" w:beforeAutospacing="1" w:after="100" w:afterAutospacing="1" w:line="480" w:lineRule="auto"/>
        <w:contextualSpacing/>
        <w:jc w:val="center"/>
        <w:rPr>
          <w:rFonts w:ascii="Times New Roman" w:hAnsi="Times New Roman" w:cs="Times New Roman"/>
          <w:b/>
          <w:color w:val="1D1D1D"/>
          <w:sz w:val="24"/>
          <w:szCs w:val="24"/>
          <w:shd w:val="clear" w:color="auto" w:fill="FFFFFF"/>
        </w:rPr>
      </w:pPr>
    </w:p>
    <w:p w:rsidR="00100B59" w:rsidRDefault="00100B59" w:rsidP="009360AB">
      <w:pPr>
        <w:spacing w:before="100" w:beforeAutospacing="1" w:after="100" w:afterAutospacing="1" w:line="480" w:lineRule="auto"/>
        <w:contextualSpacing/>
        <w:jc w:val="center"/>
        <w:rPr>
          <w:rFonts w:ascii="Times New Roman" w:hAnsi="Times New Roman" w:cs="Times New Roman"/>
          <w:b/>
          <w:color w:val="1D1D1D"/>
          <w:sz w:val="24"/>
          <w:szCs w:val="24"/>
          <w:shd w:val="clear" w:color="auto" w:fill="FFFFFF"/>
        </w:rPr>
      </w:pPr>
    </w:p>
    <w:p w:rsidR="00100B59" w:rsidRDefault="00100B59" w:rsidP="009360AB">
      <w:pPr>
        <w:spacing w:before="100" w:beforeAutospacing="1" w:after="100" w:afterAutospacing="1" w:line="480" w:lineRule="auto"/>
        <w:contextualSpacing/>
        <w:jc w:val="center"/>
        <w:rPr>
          <w:rFonts w:ascii="Times New Roman" w:hAnsi="Times New Roman" w:cs="Times New Roman"/>
          <w:b/>
          <w:color w:val="1D1D1D"/>
          <w:sz w:val="24"/>
          <w:szCs w:val="24"/>
          <w:shd w:val="clear" w:color="auto" w:fill="FFFFFF"/>
        </w:rPr>
      </w:pPr>
    </w:p>
    <w:p w:rsidR="00100B59" w:rsidRDefault="00100B59" w:rsidP="009360AB">
      <w:pPr>
        <w:spacing w:before="100" w:beforeAutospacing="1" w:after="100" w:afterAutospacing="1" w:line="480" w:lineRule="auto"/>
        <w:contextualSpacing/>
        <w:jc w:val="center"/>
        <w:rPr>
          <w:rFonts w:ascii="Times New Roman" w:hAnsi="Times New Roman" w:cs="Times New Roman"/>
          <w:b/>
          <w:color w:val="1D1D1D"/>
          <w:sz w:val="24"/>
          <w:szCs w:val="24"/>
          <w:shd w:val="clear" w:color="auto" w:fill="FFFFFF"/>
        </w:rPr>
      </w:pPr>
    </w:p>
    <w:p w:rsidR="00100B59" w:rsidRDefault="00100B59" w:rsidP="009360AB">
      <w:pPr>
        <w:spacing w:before="100" w:beforeAutospacing="1" w:after="100" w:afterAutospacing="1" w:line="480" w:lineRule="auto"/>
        <w:contextualSpacing/>
        <w:jc w:val="center"/>
        <w:rPr>
          <w:rFonts w:ascii="Times New Roman" w:hAnsi="Times New Roman" w:cs="Times New Roman"/>
          <w:b/>
          <w:color w:val="1D1D1D"/>
          <w:sz w:val="24"/>
          <w:szCs w:val="24"/>
          <w:shd w:val="clear" w:color="auto" w:fill="FFFFFF"/>
        </w:rPr>
      </w:pPr>
    </w:p>
    <w:p w:rsidR="00100B59" w:rsidRDefault="00100B59" w:rsidP="009360AB">
      <w:pPr>
        <w:spacing w:before="100" w:beforeAutospacing="1" w:after="100" w:afterAutospacing="1" w:line="480" w:lineRule="auto"/>
        <w:contextualSpacing/>
        <w:jc w:val="center"/>
        <w:rPr>
          <w:rFonts w:ascii="Times New Roman" w:hAnsi="Times New Roman" w:cs="Times New Roman"/>
          <w:b/>
          <w:color w:val="1D1D1D"/>
          <w:sz w:val="24"/>
          <w:szCs w:val="24"/>
          <w:shd w:val="clear" w:color="auto" w:fill="FFFFFF"/>
        </w:rPr>
      </w:pPr>
    </w:p>
    <w:p w:rsidR="00100B59" w:rsidRDefault="00100B59" w:rsidP="009360AB">
      <w:pPr>
        <w:spacing w:before="100" w:beforeAutospacing="1" w:after="100" w:afterAutospacing="1" w:line="480" w:lineRule="auto"/>
        <w:contextualSpacing/>
        <w:jc w:val="center"/>
        <w:rPr>
          <w:rFonts w:ascii="Times New Roman" w:hAnsi="Times New Roman" w:cs="Times New Roman"/>
          <w:b/>
          <w:color w:val="1D1D1D"/>
          <w:sz w:val="24"/>
          <w:szCs w:val="24"/>
          <w:shd w:val="clear" w:color="auto" w:fill="FFFFFF"/>
        </w:rPr>
      </w:pPr>
    </w:p>
    <w:p w:rsidR="00100B59" w:rsidRDefault="00100B59" w:rsidP="009360AB">
      <w:pPr>
        <w:spacing w:before="100" w:beforeAutospacing="1" w:after="100" w:afterAutospacing="1" w:line="480" w:lineRule="auto"/>
        <w:contextualSpacing/>
        <w:jc w:val="center"/>
        <w:rPr>
          <w:rFonts w:ascii="Times New Roman" w:hAnsi="Times New Roman" w:cs="Times New Roman"/>
          <w:b/>
          <w:color w:val="1D1D1D"/>
          <w:sz w:val="24"/>
          <w:szCs w:val="24"/>
          <w:shd w:val="clear" w:color="auto" w:fill="FFFFFF"/>
        </w:rPr>
      </w:pPr>
    </w:p>
    <w:p w:rsidR="00100B59" w:rsidRDefault="00100B59" w:rsidP="00100B59">
      <w:pPr>
        <w:spacing w:before="100" w:beforeAutospacing="1" w:after="100" w:afterAutospacing="1" w:line="480" w:lineRule="auto"/>
        <w:contextualSpacing/>
        <w:jc w:val="center"/>
        <w:rPr>
          <w:rFonts w:ascii="Times New Roman" w:hAnsi="Times New Roman" w:cs="Times New Roman"/>
          <w:color w:val="1D1D1D"/>
          <w:sz w:val="24"/>
          <w:szCs w:val="24"/>
          <w:shd w:val="clear" w:color="auto" w:fill="FFFFFF"/>
        </w:rPr>
      </w:pPr>
    </w:p>
    <w:p w:rsidR="00100B59" w:rsidRPr="00907067" w:rsidRDefault="009360AB" w:rsidP="00100B59">
      <w:pPr>
        <w:spacing w:before="100" w:beforeAutospacing="1" w:after="100" w:afterAutospacing="1" w:line="480" w:lineRule="auto"/>
        <w:contextualSpacing/>
        <w:jc w:val="center"/>
        <w:rPr>
          <w:rFonts w:ascii="Times New Roman" w:hAnsi="Times New Roman" w:cs="Times New Roman"/>
          <w:b/>
          <w:color w:val="1D1D1D"/>
          <w:sz w:val="24"/>
          <w:szCs w:val="24"/>
          <w:shd w:val="clear" w:color="auto" w:fill="FFFFFF"/>
        </w:rPr>
      </w:pPr>
      <w:bookmarkStart w:id="0" w:name="_GoBack"/>
      <w:bookmarkEnd w:id="0"/>
      <w:r>
        <w:rPr>
          <w:rFonts w:ascii="Times New Roman" w:hAnsi="Times New Roman" w:cs="Times New Roman"/>
          <w:color w:val="1D1D1D"/>
          <w:sz w:val="24"/>
          <w:szCs w:val="24"/>
          <w:shd w:val="clear" w:color="auto" w:fill="FFFFFF"/>
        </w:rPr>
        <w:lastRenderedPageBreak/>
        <w:tab/>
      </w:r>
      <w:r w:rsidR="00100B59" w:rsidRPr="00907067">
        <w:rPr>
          <w:rFonts w:ascii="Times New Roman" w:hAnsi="Times New Roman" w:cs="Times New Roman"/>
          <w:b/>
          <w:color w:val="1D1D1D"/>
          <w:sz w:val="24"/>
          <w:szCs w:val="24"/>
          <w:shd w:val="clear" w:color="auto" w:fill="FFFFFF"/>
        </w:rPr>
        <w:t>Father Arrupe’s Main Points</w:t>
      </w:r>
    </w:p>
    <w:p w:rsidR="009360AB" w:rsidRDefault="00100B59" w:rsidP="009360AB">
      <w:pPr>
        <w:spacing w:before="100" w:beforeAutospacing="1" w:after="100" w:afterAutospacing="1" w:line="480" w:lineRule="auto"/>
        <w:contextualSpacing/>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ab/>
      </w:r>
      <w:r w:rsidR="009360AB" w:rsidRPr="009360AB">
        <w:rPr>
          <w:rFonts w:ascii="Times New Roman" w:hAnsi="Times New Roman" w:cs="Times New Roman"/>
          <w:color w:val="1D1D1D"/>
          <w:sz w:val="24"/>
          <w:szCs w:val="24"/>
          <w:shd w:val="clear" w:color="auto" w:fill="FFFFFF"/>
        </w:rPr>
        <w:t>In his speech “Men for Others”, Father Arrupe has come to critique a few elements that embroider justice and proper mannerisms in connection to doing God’s will. The man of God spoke concerning lots of issues that affect the contemporary world especially the church. He points out on the elements of re-education for justice and notes that the church has embarked in the re-education of her followers into making them live a life in its entirety.  He iterates that man should not live for themselves but God and the risen Christ. That implies having unconditional love that Jesuits portrayed by dying for our sins that we may have eternal life.</w:t>
      </w:r>
    </w:p>
    <w:p w:rsidR="009360AB" w:rsidRPr="009360AB" w:rsidRDefault="009360AB" w:rsidP="009360AB">
      <w:pPr>
        <w:spacing w:before="100" w:beforeAutospacing="1" w:after="100" w:afterAutospacing="1" w:line="480" w:lineRule="auto"/>
        <w:contextualSpacing/>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ab/>
      </w:r>
      <w:r w:rsidRPr="009360AB">
        <w:rPr>
          <w:rFonts w:ascii="Times New Roman" w:hAnsi="Times New Roman" w:cs="Times New Roman"/>
          <w:color w:val="1D1D1D"/>
          <w:sz w:val="24"/>
          <w:szCs w:val="24"/>
          <w:shd w:val="clear" w:color="auto" w:fill="FFFFFF"/>
        </w:rPr>
        <w:t xml:space="preserve"> Equally crucial, Father Arrupe alluded to something that can immensely capture one’s attention. He notes that we mistakenly almost worship objects and materialistic things. Due to this, we lose focus on what is significant to our life. He further explains that we become men and women for other people by surrendering our service and time to the least fortunate of this people. Any period we try to undergo spiritual advancement; we do it for the betterment of the world. It is the mandate of the follower of God to win back the entire society back to the Lord. </w:t>
      </w:r>
    </w:p>
    <w:p w:rsidR="009360AB" w:rsidRPr="009360AB" w:rsidRDefault="009360AB" w:rsidP="009360AB">
      <w:pPr>
        <w:spacing w:before="100" w:beforeAutospacing="1" w:after="100" w:afterAutospacing="1" w:line="480" w:lineRule="auto"/>
        <w:contextualSpacing/>
        <w:jc w:val="center"/>
        <w:rPr>
          <w:rFonts w:ascii="Times New Roman" w:hAnsi="Times New Roman" w:cs="Times New Roman"/>
          <w:color w:val="1D1D1D"/>
          <w:sz w:val="24"/>
          <w:szCs w:val="24"/>
          <w:shd w:val="clear" w:color="auto" w:fill="FFFFFF"/>
        </w:rPr>
      </w:pPr>
      <w:r w:rsidRPr="009360AB">
        <w:rPr>
          <w:rFonts w:ascii="Times New Roman" w:hAnsi="Times New Roman" w:cs="Times New Roman"/>
          <w:color w:val="1D1D1D"/>
          <w:sz w:val="24"/>
          <w:szCs w:val="24"/>
          <w:shd w:val="clear" w:color="auto" w:fill="FFFFFF"/>
        </w:rPr>
        <w:t>“</w:t>
      </w:r>
      <w:r w:rsidRPr="009360AB">
        <w:rPr>
          <w:rFonts w:ascii="Times New Roman" w:hAnsi="Times New Roman" w:cs="Times New Roman"/>
          <w:b/>
          <w:color w:val="1D1D1D"/>
          <w:sz w:val="24"/>
          <w:szCs w:val="24"/>
          <w:shd w:val="clear" w:color="auto" w:fill="FFFFFF"/>
        </w:rPr>
        <w:t>Take justice away from love and you destroy love. You do not have love if the beloved is not seen as a person whose dignity must be respected, with all that that implies.” Meaning</w:t>
      </w:r>
    </w:p>
    <w:p w:rsidR="009360AB" w:rsidRPr="009360AB" w:rsidRDefault="009360AB" w:rsidP="009360AB">
      <w:pPr>
        <w:spacing w:before="100" w:beforeAutospacing="1" w:after="100" w:afterAutospacing="1" w:line="480" w:lineRule="auto"/>
        <w:contextualSpacing/>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ab/>
      </w:r>
      <w:r w:rsidRPr="009360AB">
        <w:rPr>
          <w:rFonts w:ascii="Times New Roman" w:hAnsi="Times New Roman" w:cs="Times New Roman"/>
          <w:color w:val="1D1D1D"/>
          <w:sz w:val="24"/>
          <w:szCs w:val="24"/>
          <w:shd w:val="clear" w:color="auto" w:fill="FFFFFF"/>
        </w:rPr>
        <w:t>The statement points at the connection between love and justice. The statement perfectly sums up the subject of discussion. The baseline on the manner we can be humanity for others is through justice. The moment justice far from love, then love is destroyed.</w:t>
      </w:r>
    </w:p>
    <w:p w:rsidR="009360AB" w:rsidRPr="009360AB" w:rsidRDefault="009360AB" w:rsidP="009360AB">
      <w:pPr>
        <w:spacing w:before="100" w:beforeAutospacing="1" w:after="100" w:afterAutospacing="1" w:line="480" w:lineRule="auto"/>
        <w:contextualSpacing/>
        <w:rPr>
          <w:rFonts w:ascii="Times New Roman" w:hAnsi="Times New Roman" w:cs="Times New Roman"/>
          <w:color w:val="1D1D1D"/>
          <w:sz w:val="24"/>
          <w:szCs w:val="24"/>
          <w:shd w:val="clear" w:color="auto" w:fill="FFFFFF"/>
        </w:rPr>
      </w:pPr>
      <w:r w:rsidRPr="009360AB">
        <w:rPr>
          <w:rFonts w:ascii="Times New Roman" w:hAnsi="Times New Roman" w:cs="Times New Roman"/>
          <w:color w:val="1D1D1D"/>
          <w:sz w:val="24"/>
          <w:szCs w:val="24"/>
          <w:shd w:val="clear" w:color="auto" w:fill="FFFFFF"/>
        </w:rPr>
        <w:t>The argument is correct and further, reiterates that love is an authentic recipe for the works of justice.  The deeds of righteousness incorporate foundational attitude of respect for each other, and a firm resolve not to profit and subvert a particular privilege from another due to positions of influence. Lastly, possessing a firm resolve to counterattack injustice and work towards dismantling unjust social structures.</w:t>
      </w:r>
    </w:p>
    <w:p w:rsidR="009360AB" w:rsidRPr="009360AB" w:rsidRDefault="009360AB" w:rsidP="009360AB">
      <w:pPr>
        <w:spacing w:before="100" w:beforeAutospacing="1" w:after="100" w:afterAutospacing="1" w:line="480" w:lineRule="auto"/>
        <w:contextualSpacing/>
        <w:jc w:val="center"/>
        <w:rPr>
          <w:rFonts w:ascii="Times New Roman" w:hAnsi="Times New Roman" w:cs="Times New Roman"/>
          <w:b/>
          <w:color w:val="1D1D1D"/>
          <w:sz w:val="24"/>
          <w:szCs w:val="24"/>
          <w:shd w:val="clear" w:color="auto" w:fill="FFFFFF"/>
        </w:rPr>
      </w:pPr>
      <w:r w:rsidRPr="009360AB">
        <w:rPr>
          <w:rFonts w:ascii="Times New Roman" w:hAnsi="Times New Roman" w:cs="Times New Roman"/>
          <w:b/>
          <w:color w:val="1D1D1D"/>
          <w:sz w:val="24"/>
          <w:szCs w:val="24"/>
          <w:shd w:val="clear" w:color="auto" w:fill="FFFFFF"/>
        </w:rPr>
        <w:t>Corcoran’s Primary Argument</w:t>
      </w:r>
    </w:p>
    <w:p w:rsidR="009360AB" w:rsidRPr="009360AB" w:rsidRDefault="009360AB" w:rsidP="009360AB">
      <w:pPr>
        <w:spacing w:before="100" w:beforeAutospacing="1" w:after="100" w:afterAutospacing="1" w:line="480" w:lineRule="auto"/>
        <w:contextualSpacing/>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ab/>
      </w:r>
      <w:r w:rsidRPr="009360AB">
        <w:rPr>
          <w:rFonts w:ascii="Times New Roman" w:hAnsi="Times New Roman" w:cs="Times New Roman"/>
          <w:color w:val="1D1D1D"/>
          <w:sz w:val="24"/>
          <w:szCs w:val="24"/>
          <w:shd w:val="clear" w:color="auto" w:fill="FFFFFF"/>
        </w:rPr>
        <w:t xml:space="preserve">In her book “Refugee Resettlement and the Hijra to America”, Corcoran’s primary argument is premised on matters to do with collaboration. She argues the basis through which partnership between the U.S government, U.N, local charities, and the church often puts the local societies on the receiving end in the resettlement of refugees out of the process of making decisions. </w:t>
      </w:r>
    </w:p>
    <w:p w:rsidR="009360AB" w:rsidRPr="009360AB" w:rsidRDefault="009360AB" w:rsidP="009360AB">
      <w:pPr>
        <w:spacing w:before="100" w:beforeAutospacing="1" w:after="100" w:afterAutospacing="1" w:line="480" w:lineRule="auto"/>
        <w:contextualSpacing/>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ab/>
      </w:r>
      <w:r w:rsidRPr="009360AB">
        <w:rPr>
          <w:rFonts w:ascii="Times New Roman" w:hAnsi="Times New Roman" w:cs="Times New Roman"/>
          <w:color w:val="1D1D1D"/>
          <w:sz w:val="24"/>
          <w:szCs w:val="24"/>
          <w:shd w:val="clear" w:color="auto" w:fill="FFFFFF"/>
        </w:rPr>
        <w:t>Corcoran uses shreds of evidence to marshal her support of the policy recommendations. She has documented how U.S. officers stubbornly reject to answer affected societies’ questions on the resettlement of Muslims. The State Division went so far as to stop holding town halls and assemblies in Washington, DC to deliberate after local community legislatures started to attend. Further, it is noted that the local government is working on relocating Muslim faithful’s into unsuitable rural societies. Her arguments and conclusions are correct and in agreement. No one should be treated as a lesser being despite their religious affiliations. Her findings will assist the state to stop the dangerous refugee resettlement program.</w:t>
      </w:r>
    </w:p>
    <w:p w:rsidR="009360AB" w:rsidRPr="009360AB" w:rsidRDefault="009360AB" w:rsidP="009360AB">
      <w:pPr>
        <w:spacing w:before="100" w:beforeAutospacing="1" w:after="100" w:afterAutospacing="1" w:line="480" w:lineRule="auto"/>
        <w:contextualSpacing/>
        <w:rPr>
          <w:rFonts w:ascii="Times New Roman" w:hAnsi="Times New Roman" w:cs="Times New Roman"/>
          <w:color w:val="1D1D1D"/>
          <w:sz w:val="24"/>
          <w:szCs w:val="24"/>
          <w:shd w:val="clear" w:color="auto" w:fill="FFFFFF"/>
        </w:rPr>
      </w:pPr>
    </w:p>
    <w:p w:rsidR="00F96AD1" w:rsidRPr="009360AB" w:rsidRDefault="00F96AD1" w:rsidP="009360AB">
      <w:pPr>
        <w:spacing w:before="100" w:beforeAutospacing="1" w:after="100" w:afterAutospacing="1" w:line="480" w:lineRule="auto"/>
        <w:contextualSpacing/>
      </w:pPr>
    </w:p>
    <w:sectPr w:rsidR="00F96AD1" w:rsidRPr="009360AB" w:rsidSect="00100B5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20027" w:rsidRDefault="00D20027" w:rsidP="00100B59">
      <w:pPr>
        <w:spacing w:after="0" w:line="240" w:lineRule="auto"/>
      </w:pPr>
      <w:r>
        <w:separator/>
      </w:r>
    </w:p>
  </w:endnote>
  <w:endnote w:type="continuationSeparator" w:id="0">
    <w:p w:rsidR="00D20027" w:rsidRDefault="00D20027" w:rsidP="00100B5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20027" w:rsidRDefault="00D20027" w:rsidP="00100B59">
      <w:pPr>
        <w:spacing w:after="0" w:line="240" w:lineRule="auto"/>
      </w:pPr>
      <w:r>
        <w:separator/>
      </w:r>
    </w:p>
  </w:footnote>
  <w:footnote w:type="continuationSeparator" w:id="0">
    <w:p w:rsidR="00D20027" w:rsidRDefault="00D20027" w:rsidP="00100B5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B59" w:rsidRPr="00100B59" w:rsidRDefault="00100B59">
    <w:pPr>
      <w:pStyle w:val="Header"/>
      <w:jc w:val="right"/>
      <w:rPr>
        <w:rFonts w:ascii="Times New Roman" w:hAnsi="Times New Roman" w:cs="Times New Roman"/>
        <w:sz w:val="24"/>
        <w:szCs w:val="24"/>
      </w:rPr>
    </w:pPr>
    <w:r w:rsidRPr="00100B59">
      <w:rPr>
        <w:rFonts w:ascii="Times New Roman" w:hAnsi="Times New Roman" w:cs="Times New Roman"/>
        <w:sz w:val="24"/>
        <w:szCs w:val="24"/>
      </w:rPr>
      <w:t xml:space="preserve">FATHER ARRUPE </w:t>
    </w:r>
    <w:sdt>
      <w:sdtPr>
        <w:rPr>
          <w:rFonts w:ascii="Times New Roman" w:hAnsi="Times New Roman" w:cs="Times New Roman"/>
          <w:sz w:val="24"/>
          <w:szCs w:val="24"/>
        </w:rPr>
        <w:id w:val="769749693"/>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00A66E4E" w:rsidRPr="00100B59">
          <w:rPr>
            <w:rFonts w:ascii="Times New Roman" w:hAnsi="Times New Roman" w:cs="Times New Roman"/>
            <w:sz w:val="24"/>
            <w:szCs w:val="24"/>
          </w:rPr>
          <w:fldChar w:fldCharType="begin"/>
        </w:r>
        <w:r w:rsidRPr="00100B59">
          <w:rPr>
            <w:rFonts w:ascii="Times New Roman" w:hAnsi="Times New Roman" w:cs="Times New Roman"/>
            <w:sz w:val="24"/>
            <w:szCs w:val="24"/>
          </w:rPr>
          <w:instrText xml:space="preserve"> PAGE   \* MERGEFORMAT </w:instrText>
        </w:r>
        <w:r w:rsidR="00A66E4E" w:rsidRPr="00100B59">
          <w:rPr>
            <w:rFonts w:ascii="Times New Roman" w:hAnsi="Times New Roman" w:cs="Times New Roman"/>
            <w:sz w:val="24"/>
            <w:szCs w:val="24"/>
          </w:rPr>
          <w:fldChar w:fldCharType="separate"/>
        </w:r>
        <w:r w:rsidR="00907067">
          <w:rPr>
            <w:rFonts w:ascii="Times New Roman" w:hAnsi="Times New Roman" w:cs="Times New Roman"/>
            <w:noProof/>
            <w:sz w:val="24"/>
            <w:szCs w:val="24"/>
          </w:rPr>
          <w:t>3</w:t>
        </w:r>
        <w:r w:rsidR="00A66E4E" w:rsidRPr="00100B59">
          <w:rPr>
            <w:rFonts w:ascii="Times New Roman" w:hAnsi="Times New Roman" w:cs="Times New Roman"/>
            <w:noProof/>
            <w:sz w:val="24"/>
            <w:szCs w:val="24"/>
          </w:rPr>
          <w:fldChar w:fldCharType="end"/>
        </w:r>
      </w:sdtContent>
    </w:sdt>
  </w:p>
  <w:p w:rsidR="00100B59" w:rsidRDefault="00100B5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B59" w:rsidRPr="00100B59" w:rsidRDefault="00100B59">
    <w:pPr>
      <w:pStyle w:val="Header"/>
      <w:jc w:val="right"/>
      <w:rPr>
        <w:rFonts w:ascii="Times New Roman" w:hAnsi="Times New Roman" w:cs="Times New Roman"/>
        <w:sz w:val="24"/>
        <w:szCs w:val="24"/>
      </w:rPr>
    </w:pPr>
    <w:r w:rsidRPr="00100B59">
      <w:rPr>
        <w:rFonts w:ascii="Times New Roman" w:hAnsi="Times New Roman" w:cs="Times New Roman"/>
        <w:sz w:val="24"/>
        <w:szCs w:val="24"/>
      </w:rPr>
      <w:t>Running head: FATHER ARRUPE</w:t>
    </w:r>
    <w:sdt>
      <w:sdtPr>
        <w:rPr>
          <w:rFonts w:ascii="Times New Roman" w:hAnsi="Times New Roman" w:cs="Times New Roman"/>
          <w:sz w:val="24"/>
          <w:szCs w:val="24"/>
        </w:rPr>
        <w:id w:val="-1182970253"/>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00A66E4E" w:rsidRPr="00100B59">
          <w:rPr>
            <w:rFonts w:ascii="Times New Roman" w:hAnsi="Times New Roman" w:cs="Times New Roman"/>
            <w:sz w:val="24"/>
            <w:szCs w:val="24"/>
          </w:rPr>
          <w:fldChar w:fldCharType="begin"/>
        </w:r>
        <w:r w:rsidRPr="00100B59">
          <w:rPr>
            <w:rFonts w:ascii="Times New Roman" w:hAnsi="Times New Roman" w:cs="Times New Roman"/>
            <w:sz w:val="24"/>
            <w:szCs w:val="24"/>
          </w:rPr>
          <w:instrText xml:space="preserve"> PAGE   \* MERGEFORMAT </w:instrText>
        </w:r>
        <w:r w:rsidR="00A66E4E" w:rsidRPr="00100B59">
          <w:rPr>
            <w:rFonts w:ascii="Times New Roman" w:hAnsi="Times New Roman" w:cs="Times New Roman"/>
            <w:sz w:val="24"/>
            <w:szCs w:val="24"/>
          </w:rPr>
          <w:fldChar w:fldCharType="separate"/>
        </w:r>
        <w:r w:rsidR="00D20027">
          <w:rPr>
            <w:rFonts w:ascii="Times New Roman" w:hAnsi="Times New Roman" w:cs="Times New Roman"/>
            <w:noProof/>
            <w:sz w:val="24"/>
            <w:szCs w:val="24"/>
          </w:rPr>
          <w:t>1</w:t>
        </w:r>
        <w:r w:rsidR="00A66E4E" w:rsidRPr="00100B59">
          <w:rPr>
            <w:rFonts w:ascii="Times New Roman" w:hAnsi="Times New Roman" w:cs="Times New Roman"/>
            <w:noProof/>
            <w:sz w:val="24"/>
            <w:szCs w:val="24"/>
          </w:rPr>
          <w:fldChar w:fldCharType="end"/>
        </w:r>
      </w:sdtContent>
    </w:sdt>
  </w:p>
  <w:p w:rsidR="00100B59" w:rsidRDefault="00100B59">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1"/>
    <w:footnote w:id="0"/>
  </w:footnotePr>
  <w:endnotePr>
    <w:endnote w:id="-1"/>
    <w:endnote w:id="0"/>
  </w:endnotePr>
  <w:compat/>
  <w:rsids>
    <w:rsidRoot w:val="0012604F"/>
    <w:rsid w:val="00100B59"/>
    <w:rsid w:val="0012604F"/>
    <w:rsid w:val="0013485C"/>
    <w:rsid w:val="003206D4"/>
    <w:rsid w:val="00360F70"/>
    <w:rsid w:val="003B5F47"/>
    <w:rsid w:val="003E620F"/>
    <w:rsid w:val="004C7003"/>
    <w:rsid w:val="00666337"/>
    <w:rsid w:val="006722EE"/>
    <w:rsid w:val="00685B57"/>
    <w:rsid w:val="00907067"/>
    <w:rsid w:val="009360AB"/>
    <w:rsid w:val="00973D66"/>
    <w:rsid w:val="00A13132"/>
    <w:rsid w:val="00A66E4E"/>
    <w:rsid w:val="00D20027"/>
    <w:rsid w:val="00F9127A"/>
    <w:rsid w:val="00F96AD1"/>
    <w:rsid w:val="00FC29F2"/>
    <w:rsid w:val="00FE4A0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6E4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0B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0B59"/>
  </w:style>
  <w:style w:type="paragraph" w:styleId="Footer">
    <w:name w:val="footer"/>
    <w:basedOn w:val="Normal"/>
    <w:link w:val="FooterChar"/>
    <w:uiPriority w:val="99"/>
    <w:unhideWhenUsed/>
    <w:rsid w:val="00100B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0B5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0B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0B59"/>
  </w:style>
  <w:style w:type="paragraph" w:styleId="Footer">
    <w:name w:val="footer"/>
    <w:basedOn w:val="Normal"/>
    <w:link w:val="FooterChar"/>
    <w:uiPriority w:val="99"/>
    <w:unhideWhenUsed/>
    <w:rsid w:val="00100B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0B59"/>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496</Words>
  <Characters>2833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Oscar Olwande</dc:creator>
  <cp:lastModifiedBy>FRANK</cp:lastModifiedBy>
  <cp:revision>2</cp:revision>
  <dcterms:created xsi:type="dcterms:W3CDTF">2017-10-27T12:44:00Z</dcterms:created>
  <dcterms:modified xsi:type="dcterms:W3CDTF">2017-10-27T12:44:00Z</dcterms:modified>
</cp:coreProperties>
</file>